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bookmarkStart w:id="0" w:name="_GoBack"/>
      <w:r w:rsidRPr="00E80045">
        <w:rPr>
          <w:rFonts w:ascii="Times New Roman" w:eastAsia="Times New Roman" w:hAnsi="Times New Roman" w:cs="Times New Roman"/>
          <w:sz w:val="24"/>
          <w:szCs w:val="24"/>
          <w:lang w:eastAsia="tr-TR"/>
        </w:rPr>
        <w:t>COVID-19 salgını kapsamında alınacak tedbirlere ilişkin olarak Milli Savunma Bakanlığı</w:t>
      </w:r>
      <w:r>
        <w:rPr>
          <w:rFonts w:ascii="Times New Roman" w:eastAsia="Times New Roman" w:hAnsi="Times New Roman" w:cs="Times New Roman"/>
          <w:sz w:val="24"/>
          <w:szCs w:val="24"/>
          <w:lang w:eastAsia="tr-TR"/>
        </w:rPr>
        <w:t>’</w:t>
      </w:r>
      <w:r w:rsidRPr="00E80045">
        <w:rPr>
          <w:rFonts w:ascii="Times New Roman" w:eastAsia="Times New Roman" w:hAnsi="Times New Roman" w:cs="Times New Roman"/>
          <w:sz w:val="24"/>
          <w:szCs w:val="24"/>
          <w:lang w:eastAsia="tr-TR"/>
        </w:rPr>
        <w:t xml:space="preserve">ndan (MSB) </w:t>
      </w:r>
      <w:bookmarkEnd w:id="0"/>
      <w:r w:rsidRPr="00E80045">
        <w:rPr>
          <w:rFonts w:ascii="Times New Roman" w:eastAsia="Times New Roman" w:hAnsi="Times New Roman" w:cs="Times New Roman"/>
          <w:sz w:val="24"/>
          <w:szCs w:val="24"/>
          <w:lang w:eastAsia="tr-TR"/>
        </w:rPr>
        <w:t xml:space="preserve">alınan </w:t>
      </w:r>
      <w:r>
        <w:rPr>
          <w:rFonts w:ascii="Times New Roman" w:eastAsia="Times New Roman" w:hAnsi="Times New Roman" w:cs="Times New Roman"/>
          <w:sz w:val="24"/>
          <w:szCs w:val="24"/>
          <w:lang w:eastAsia="tr-TR"/>
        </w:rPr>
        <w:t xml:space="preserve">bir </w:t>
      </w:r>
      <w:r w:rsidRPr="00E80045">
        <w:rPr>
          <w:rFonts w:ascii="Times New Roman" w:eastAsia="Times New Roman" w:hAnsi="Times New Roman" w:cs="Times New Roman"/>
          <w:sz w:val="24"/>
          <w:szCs w:val="24"/>
          <w:lang w:eastAsia="tr-TR"/>
        </w:rPr>
        <w:t>yazı</w:t>
      </w:r>
      <w:r>
        <w:rPr>
          <w:rFonts w:ascii="Times New Roman" w:eastAsia="Times New Roman" w:hAnsi="Times New Roman" w:cs="Times New Roman"/>
          <w:sz w:val="24"/>
          <w:szCs w:val="24"/>
          <w:lang w:eastAsia="tr-TR"/>
        </w:rPr>
        <w:t>da:</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E8004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w:t>
      </w:r>
      <w:r w:rsidRPr="00E80045">
        <w:rPr>
          <w:rFonts w:ascii="Times New Roman" w:eastAsia="Times New Roman" w:hAnsi="Times New Roman" w:cs="Times New Roman"/>
          <w:sz w:val="24"/>
          <w:szCs w:val="24"/>
          <w:lang w:eastAsia="tr-TR"/>
        </w:rPr>
        <w:t>ilahaltına sevki yapılacak yükümlülerle ilgili alınacak ilave tedbirlere ilişkin olarak:</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I) Bedelli askerlik hizmeti kapsamında 21 gün ve bir aylık temel askerlik eğitimine tabi tutulacak yükümlülerin sevklerinin, Nisan 2020 celp ve sevk döneminden itibaren ikinci bir emre kadar durdurulduğu ve sevke ilişkin esasların bilahare duyurulacağı,</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II) Bedelli askerlik hizmeti dışında silahaltına alınacak diğer yükümlülerin (yedek subay ve yedek astsubay adayları ile altı aylık askerlik hizmetine tabi erler) celp ve sevk faaliyetlerine mevcut planlama çerçevesinde devam edileceği,</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III) Askerlik şubesi başkanlıklarınca sevke tabi tutulacak yükümlülerden,</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a) Sevki sırasında rahatsızlığını beyan edenlerin, sevk tarihinden 15 gün önce yurtdışından döndüğünü beyan edenlerin/tespit edilenlerin "Sevkine Mani Hayati Öneme Haiz" bir hastalığının olup olmadığının belirlenmesi maksadıyla, aile hekimine/toplum sağlığı merkezine sevk edileceği,</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proofErr w:type="gramStart"/>
      <w:r w:rsidRPr="00E80045">
        <w:rPr>
          <w:rFonts w:ascii="Times New Roman" w:eastAsia="Times New Roman" w:hAnsi="Times New Roman" w:cs="Times New Roman"/>
          <w:sz w:val="24"/>
          <w:szCs w:val="24"/>
          <w:lang w:eastAsia="tr-TR"/>
        </w:rPr>
        <w:t>b) Yapılan muayeneleri sonucu COVID-19 teşhisi ile istirahat raporu alanların, karantinaya alınmasına karar verilenlerin, sevke tabi olduğu celp ve sevk döneminden önce karantinaya alındığı tespit edilenlerin, tabi olduğu celp ve sevk dönemini takip eden sınıflandırma döneminin ilk celp ve sevk dönemine kadar sevklerinin geri bırakılacağı; bu durumda bulunan yükümlülere sevk edilecekleri tarihe ilişkin 7201 sayılı Tebligat Kanunu çerçevesinde tebligat yapılacağı,</w:t>
      </w:r>
      <w:proofErr w:type="gramEnd"/>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xml:space="preserve">c) (b) de belirtilen teşhis dışında istirahat raporu alanların askere sevklerinin 7179 sayılı </w:t>
      </w:r>
      <w:proofErr w:type="spellStart"/>
      <w:r w:rsidRPr="00E80045">
        <w:rPr>
          <w:rFonts w:ascii="Times New Roman" w:eastAsia="Times New Roman" w:hAnsi="Times New Roman" w:cs="Times New Roman"/>
          <w:sz w:val="24"/>
          <w:szCs w:val="24"/>
          <w:lang w:eastAsia="tr-TR"/>
        </w:rPr>
        <w:t>Askeralma</w:t>
      </w:r>
      <w:proofErr w:type="spellEnd"/>
      <w:r w:rsidRPr="00E80045">
        <w:rPr>
          <w:rFonts w:ascii="Times New Roman" w:eastAsia="Times New Roman" w:hAnsi="Times New Roman" w:cs="Times New Roman"/>
          <w:sz w:val="24"/>
          <w:szCs w:val="24"/>
          <w:lang w:eastAsia="tr-TR"/>
        </w:rPr>
        <w:t xml:space="preserve"> Kanunu'nun 23'üncü madde</w:t>
      </w:r>
      <w:r>
        <w:rPr>
          <w:rFonts w:ascii="Times New Roman" w:eastAsia="Times New Roman" w:hAnsi="Times New Roman" w:cs="Times New Roman"/>
          <w:sz w:val="24"/>
          <w:szCs w:val="24"/>
          <w:lang w:eastAsia="tr-TR"/>
        </w:rPr>
        <w:t xml:space="preserve">si esaslarına göre yürütüleceği </w:t>
      </w:r>
      <w:r w:rsidRPr="00E80045">
        <w:rPr>
          <w:rFonts w:ascii="Times New Roman" w:eastAsia="Times New Roman" w:hAnsi="Times New Roman" w:cs="Times New Roman"/>
          <w:sz w:val="24"/>
          <w:szCs w:val="24"/>
          <w:lang w:eastAsia="tr-TR"/>
        </w:rPr>
        <w:t>ifade edilmektedir.</w:t>
      </w:r>
    </w:p>
    <w:p w:rsidR="00E80045" w:rsidRDefault="00E80045" w:rsidP="00E80045">
      <w:pPr>
        <w:spacing w:after="0" w:line="240" w:lineRule="auto"/>
        <w:jc w:val="both"/>
        <w:rPr>
          <w:rFonts w:ascii="Times New Roman" w:eastAsia="Times New Roman" w:hAnsi="Times New Roman" w:cs="Times New Roman"/>
          <w:sz w:val="24"/>
          <w:szCs w:val="24"/>
          <w:lang w:eastAsia="tr-TR"/>
        </w:rPr>
      </w:pPr>
    </w:p>
    <w:p w:rsidR="00E80045" w:rsidRDefault="00E80045" w:rsidP="00E800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İlgililere saygıyla duyurulur,</w:t>
      </w:r>
    </w:p>
    <w:p w:rsidR="00E80045" w:rsidRDefault="00E80045" w:rsidP="00E80045">
      <w:pPr>
        <w:spacing w:after="0" w:line="240" w:lineRule="auto"/>
        <w:jc w:val="both"/>
        <w:rPr>
          <w:rFonts w:ascii="Times New Roman" w:eastAsia="Times New Roman" w:hAnsi="Times New Roman" w:cs="Times New Roman"/>
          <w:sz w:val="24"/>
          <w:szCs w:val="24"/>
          <w:lang w:eastAsia="tr-TR"/>
        </w:rPr>
      </w:pPr>
    </w:p>
    <w:p w:rsidR="00E80045" w:rsidRDefault="00E80045" w:rsidP="00E800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T.C. </w:t>
      </w:r>
      <w:r w:rsidR="003A7E0C">
        <w:rPr>
          <w:rFonts w:ascii="Times New Roman" w:eastAsia="Times New Roman" w:hAnsi="Times New Roman" w:cs="Times New Roman"/>
          <w:sz w:val="24"/>
          <w:szCs w:val="24"/>
          <w:lang w:eastAsia="tr-TR"/>
        </w:rPr>
        <w:t>JUBA</w:t>
      </w:r>
      <w:r>
        <w:rPr>
          <w:rFonts w:ascii="Times New Roman" w:eastAsia="Times New Roman" w:hAnsi="Times New Roman" w:cs="Times New Roman"/>
          <w:sz w:val="24"/>
          <w:szCs w:val="24"/>
          <w:lang w:eastAsia="tr-TR"/>
        </w:rPr>
        <w:t xml:space="preserve"> B</w:t>
      </w:r>
      <w:r w:rsidR="003A7E0C">
        <w:rPr>
          <w:rFonts w:ascii="Times New Roman" w:eastAsia="Times New Roman" w:hAnsi="Times New Roman" w:cs="Times New Roman"/>
          <w:sz w:val="24"/>
          <w:szCs w:val="24"/>
          <w:lang w:eastAsia="tr-TR"/>
        </w:rPr>
        <w:t>ÜYÜKELÇİLİĞİ</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p>
    <w:p w:rsidR="00335135" w:rsidRDefault="00335135"/>
    <w:sectPr w:rsidR="00335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5"/>
    <w:rsid w:val="00335135"/>
    <w:rsid w:val="003A7E0C"/>
    <w:rsid w:val="00E80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CE00"/>
  <w15:chartTrackingRefBased/>
  <w15:docId w15:val="{2A8646C9-B138-4E11-93BC-A75FDEA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5720">
      <w:bodyDiv w:val="1"/>
      <w:marLeft w:val="0"/>
      <w:marRight w:val="0"/>
      <w:marTop w:val="0"/>
      <w:marBottom w:val="0"/>
      <w:divBdr>
        <w:top w:val="none" w:sz="0" w:space="0" w:color="auto"/>
        <w:left w:val="none" w:sz="0" w:space="0" w:color="auto"/>
        <w:bottom w:val="none" w:sz="0" w:space="0" w:color="auto"/>
        <w:right w:val="none" w:sz="0" w:space="0" w:color="auto"/>
      </w:divBdr>
      <w:divsChild>
        <w:div w:id="593977007">
          <w:marLeft w:val="0"/>
          <w:marRight w:val="0"/>
          <w:marTop w:val="0"/>
          <w:marBottom w:val="0"/>
          <w:divBdr>
            <w:top w:val="none" w:sz="0" w:space="0" w:color="auto"/>
            <w:left w:val="none" w:sz="0" w:space="0" w:color="auto"/>
            <w:bottom w:val="none" w:sz="0" w:space="0" w:color="auto"/>
            <w:right w:val="none" w:sz="0" w:space="0" w:color="auto"/>
          </w:divBdr>
          <w:divsChild>
            <w:div w:id="1991712377">
              <w:marLeft w:val="0"/>
              <w:marRight w:val="0"/>
              <w:marTop w:val="0"/>
              <w:marBottom w:val="0"/>
              <w:divBdr>
                <w:top w:val="none" w:sz="0" w:space="0" w:color="auto"/>
                <w:left w:val="none" w:sz="0" w:space="0" w:color="auto"/>
                <w:bottom w:val="none" w:sz="0" w:space="0" w:color="auto"/>
                <w:right w:val="none" w:sz="0" w:space="0" w:color="auto"/>
              </w:divBdr>
              <w:divsChild>
                <w:div w:id="1050687335">
                  <w:marLeft w:val="0"/>
                  <w:marRight w:val="0"/>
                  <w:marTop w:val="0"/>
                  <w:marBottom w:val="0"/>
                  <w:divBdr>
                    <w:top w:val="none" w:sz="0" w:space="0" w:color="auto"/>
                    <w:left w:val="none" w:sz="0" w:space="0" w:color="auto"/>
                    <w:bottom w:val="none" w:sz="0" w:space="0" w:color="auto"/>
                    <w:right w:val="none" w:sz="0" w:space="0" w:color="auto"/>
                  </w:divBdr>
                  <w:divsChild>
                    <w:div w:id="1732652353">
                      <w:marLeft w:val="0"/>
                      <w:marRight w:val="0"/>
                      <w:marTop w:val="0"/>
                      <w:marBottom w:val="0"/>
                      <w:divBdr>
                        <w:top w:val="none" w:sz="0" w:space="0" w:color="auto"/>
                        <w:left w:val="none" w:sz="0" w:space="0" w:color="auto"/>
                        <w:bottom w:val="none" w:sz="0" w:space="0" w:color="auto"/>
                        <w:right w:val="none" w:sz="0" w:space="0" w:color="auto"/>
                      </w:divBdr>
                      <w:divsChild>
                        <w:div w:id="54360278">
                          <w:marLeft w:val="0"/>
                          <w:marRight w:val="0"/>
                          <w:marTop w:val="0"/>
                          <w:marBottom w:val="0"/>
                          <w:divBdr>
                            <w:top w:val="none" w:sz="0" w:space="0" w:color="auto"/>
                            <w:left w:val="none" w:sz="0" w:space="0" w:color="auto"/>
                            <w:bottom w:val="none" w:sz="0" w:space="0" w:color="auto"/>
                            <w:right w:val="none" w:sz="0" w:space="0" w:color="auto"/>
                          </w:divBdr>
                          <w:divsChild>
                            <w:div w:id="806243897">
                              <w:marLeft w:val="0"/>
                              <w:marRight w:val="0"/>
                              <w:marTop w:val="0"/>
                              <w:marBottom w:val="0"/>
                              <w:divBdr>
                                <w:top w:val="none" w:sz="0" w:space="0" w:color="auto"/>
                                <w:left w:val="none" w:sz="0" w:space="0" w:color="auto"/>
                                <w:bottom w:val="none" w:sz="0" w:space="0" w:color="auto"/>
                                <w:right w:val="none" w:sz="0" w:space="0" w:color="auto"/>
                              </w:divBdr>
                              <w:divsChild>
                                <w:div w:id="730270412">
                                  <w:marLeft w:val="0"/>
                                  <w:marRight w:val="0"/>
                                  <w:marTop w:val="0"/>
                                  <w:marBottom w:val="0"/>
                                  <w:divBdr>
                                    <w:top w:val="none" w:sz="0" w:space="0" w:color="auto"/>
                                    <w:left w:val="none" w:sz="0" w:space="0" w:color="auto"/>
                                    <w:bottom w:val="none" w:sz="0" w:space="0" w:color="auto"/>
                                    <w:right w:val="none" w:sz="0" w:space="0" w:color="auto"/>
                                  </w:divBdr>
                                  <w:divsChild>
                                    <w:div w:id="1277952598">
                                      <w:marLeft w:val="0"/>
                                      <w:marRight w:val="0"/>
                                      <w:marTop w:val="0"/>
                                      <w:marBottom w:val="0"/>
                                      <w:divBdr>
                                        <w:top w:val="none" w:sz="0" w:space="0" w:color="auto"/>
                                        <w:left w:val="none" w:sz="0" w:space="0" w:color="auto"/>
                                        <w:bottom w:val="none" w:sz="0" w:space="0" w:color="auto"/>
                                        <w:right w:val="none" w:sz="0" w:space="0" w:color="auto"/>
                                      </w:divBdr>
                                      <w:divsChild>
                                        <w:div w:id="896861333">
                                          <w:marLeft w:val="0"/>
                                          <w:marRight w:val="225"/>
                                          <w:marTop w:val="300"/>
                                          <w:marBottom w:val="225"/>
                                          <w:divBdr>
                                            <w:top w:val="none" w:sz="0" w:space="0" w:color="auto"/>
                                            <w:left w:val="none" w:sz="0" w:space="0" w:color="auto"/>
                                            <w:bottom w:val="none" w:sz="0" w:space="0" w:color="auto"/>
                                            <w:right w:val="none" w:sz="0" w:space="0" w:color="auto"/>
                                          </w:divBdr>
                                          <w:divsChild>
                                            <w:div w:id="21270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Erdem</dc:creator>
  <cp:keywords/>
  <dc:description/>
  <cp:lastModifiedBy>Gülcan Kalkan</cp:lastModifiedBy>
  <cp:revision>2</cp:revision>
  <dcterms:created xsi:type="dcterms:W3CDTF">2020-03-24T07:40:00Z</dcterms:created>
  <dcterms:modified xsi:type="dcterms:W3CDTF">2020-03-24T07:40:00Z</dcterms:modified>
</cp:coreProperties>
</file>